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972F" w14:textId="6729686E" w:rsidR="003B5A3E" w:rsidRPr="003B5A3E" w:rsidRDefault="003B5A3E" w:rsidP="00D726D7">
      <w:pPr>
        <w:spacing w:after="120"/>
        <w:jc w:val="center"/>
      </w:pPr>
      <w:r>
        <w:t>Comunicato stampa</w:t>
      </w:r>
    </w:p>
    <w:p w14:paraId="1D791975" w14:textId="2D57E2EE" w:rsidR="00D64234" w:rsidRPr="00400D34" w:rsidRDefault="004A67CA" w:rsidP="00D726D7">
      <w:pPr>
        <w:spacing w:after="120"/>
        <w:jc w:val="center"/>
        <w:rPr>
          <w:b/>
          <w:bCs/>
          <w:sz w:val="28"/>
          <w:szCs w:val="28"/>
        </w:rPr>
      </w:pPr>
      <w:r w:rsidRPr="00400D34">
        <w:rPr>
          <w:b/>
          <w:bCs/>
          <w:sz w:val="28"/>
          <w:szCs w:val="28"/>
        </w:rPr>
        <w:t>TURISMO, LOCALI STORICI LIGURI TRA MITO E MIXOLOGY</w:t>
      </w:r>
    </w:p>
    <w:p w14:paraId="7D5687C3" w14:textId="400E6F15" w:rsidR="009D3B77" w:rsidRPr="00400D34" w:rsidRDefault="004A67CA" w:rsidP="00D726D7">
      <w:pPr>
        <w:spacing w:after="120"/>
        <w:jc w:val="center"/>
        <w:rPr>
          <w:b/>
          <w:bCs/>
          <w:sz w:val="26"/>
          <w:szCs w:val="26"/>
        </w:rPr>
      </w:pPr>
      <w:r w:rsidRPr="00400D34">
        <w:rPr>
          <w:b/>
          <w:bCs/>
          <w:sz w:val="26"/>
          <w:szCs w:val="26"/>
        </w:rPr>
        <w:t>PUBBLICATA LA 44^ EDIZIONE DELLA GUIDA AI “LOCALI STORICI D’ITALIA”</w:t>
      </w:r>
    </w:p>
    <w:p w14:paraId="1F74B02D" w14:textId="74233EB3" w:rsidR="00437581" w:rsidRPr="00400D34" w:rsidRDefault="008850D9" w:rsidP="00440CB1">
      <w:pPr>
        <w:spacing w:after="0"/>
        <w:jc w:val="both"/>
      </w:pPr>
      <w:r w:rsidRPr="00400D34">
        <w:t>(</w:t>
      </w:r>
      <w:r w:rsidR="00FD4CEA" w:rsidRPr="00400D34">
        <w:t>Genova</w:t>
      </w:r>
      <w:r w:rsidRPr="00400D34">
        <w:t xml:space="preserve">, </w:t>
      </w:r>
      <w:r w:rsidR="003B5A3E" w:rsidRPr="00400D34">
        <w:t>23</w:t>
      </w:r>
      <w:r w:rsidRPr="00400D34">
        <w:t xml:space="preserve"> luglio 2020)</w:t>
      </w:r>
      <w:r w:rsidR="00E1459B" w:rsidRPr="00400D34">
        <w:t>.</w:t>
      </w:r>
      <w:r w:rsidR="006F4D7F" w:rsidRPr="00400D34">
        <w:t xml:space="preserve"> </w:t>
      </w:r>
      <w:r w:rsidR="00211738" w:rsidRPr="00400D34">
        <w:t xml:space="preserve">Hanno assistito alle prime trasmissioni radio di Marconi e </w:t>
      </w:r>
      <w:r w:rsidR="002B703F" w:rsidRPr="00400D34">
        <w:t>ai capricci</w:t>
      </w:r>
      <w:r w:rsidR="00211738" w:rsidRPr="00400D34">
        <w:t xml:space="preserve"> </w:t>
      </w:r>
      <w:r w:rsidR="002B703F" w:rsidRPr="00400D34">
        <w:t xml:space="preserve">di Sinatra, custodiscono </w:t>
      </w:r>
      <w:r w:rsidR="00211738" w:rsidRPr="00400D34">
        <w:t xml:space="preserve">i peccati di gola di Giuseppe Verdi e </w:t>
      </w:r>
      <w:r w:rsidR="002B703F" w:rsidRPr="00400D34">
        <w:t xml:space="preserve">di </w:t>
      </w:r>
      <w:r w:rsidR="00211738" w:rsidRPr="00400D34">
        <w:t>D’Annunzio</w:t>
      </w:r>
      <w:r w:rsidR="002B703F" w:rsidRPr="00400D34">
        <w:t xml:space="preserve">. </w:t>
      </w:r>
      <w:r w:rsidR="00A52309" w:rsidRPr="00400D34">
        <w:t xml:space="preserve">Sono i </w:t>
      </w:r>
      <w:r w:rsidR="002B703F" w:rsidRPr="00400D34">
        <w:t xml:space="preserve">21 locali liguri </w:t>
      </w:r>
      <w:r w:rsidR="00A52309" w:rsidRPr="00400D34">
        <w:t>inseriti</w:t>
      </w:r>
      <w:r w:rsidR="002B703F" w:rsidRPr="00400D34">
        <w:t xml:space="preserve"> nella </w:t>
      </w:r>
      <w:r w:rsidR="007B26D8" w:rsidRPr="00400D34">
        <w:t>44^</w:t>
      </w:r>
      <w:r w:rsidR="006F4D7F" w:rsidRPr="00400D34">
        <w:t xml:space="preserve"> Guida ai “Locali storici d’Italia”</w:t>
      </w:r>
      <w:r w:rsidR="003D3A0A" w:rsidRPr="00400D34">
        <w:t>, il volume</w:t>
      </w:r>
      <w:r w:rsidR="007B26D8" w:rsidRPr="00400D34">
        <w:t xml:space="preserve"> -</w:t>
      </w:r>
      <w:r w:rsidR="003D3A0A" w:rsidRPr="00400D34">
        <w:t xml:space="preserve"> gratuito e disponibile </w:t>
      </w:r>
      <w:r w:rsidR="00400D34" w:rsidRPr="00400D34">
        <w:t xml:space="preserve">da lunedì 27 luglio, </w:t>
      </w:r>
      <w:r w:rsidR="003D3A0A" w:rsidRPr="00400D34">
        <w:t>anche in versione app</w:t>
      </w:r>
      <w:r w:rsidR="007B26D8" w:rsidRPr="00400D34">
        <w:t xml:space="preserve"> </w:t>
      </w:r>
      <w:r w:rsidR="00412447" w:rsidRPr="00400D34">
        <w:t xml:space="preserve">con geolocalizzazione </w:t>
      </w:r>
      <w:r w:rsidR="007B26D8" w:rsidRPr="00400D34">
        <w:t>-</w:t>
      </w:r>
      <w:r w:rsidR="003D3A0A" w:rsidRPr="00400D34">
        <w:t xml:space="preserve"> che raccoglie 213 </w:t>
      </w:r>
      <w:r w:rsidR="002B703F" w:rsidRPr="00400D34">
        <w:t>templi del gusto e dell’ospitalità</w:t>
      </w:r>
      <w:r w:rsidR="003D3A0A" w:rsidRPr="00400D34">
        <w:t xml:space="preserve"> del </w:t>
      </w:r>
      <w:r w:rsidR="00105A83" w:rsidRPr="00400D34">
        <w:t>Belpaese</w:t>
      </w:r>
      <w:r w:rsidR="002B703F" w:rsidRPr="00400D34">
        <w:t>, in un’edizione all’insegna della mixology.</w:t>
      </w:r>
    </w:p>
    <w:p w14:paraId="4501B904" w14:textId="2CBBC00E" w:rsidR="002B703F" w:rsidRPr="00400D34" w:rsidRDefault="002B703F" w:rsidP="00440CB1">
      <w:pPr>
        <w:spacing w:after="0"/>
        <w:jc w:val="both"/>
      </w:pPr>
      <w:r w:rsidRPr="00400D34">
        <w:t xml:space="preserve">E </w:t>
      </w:r>
      <w:r w:rsidR="00026ABE" w:rsidRPr="00400D34">
        <w:t>in Liguria l’alchimia in bicchiere si fonde con i profumi della terra e del mare, come nel Gin Pesto di Rosario Mazzocchi, headbarman del Grand Hotel Miramare di Santa Maria Ligure (Ge), a base di Asinello (vino aromatizzato da sedici erbe, tradizionalmente bevuto nei carruggi genovesi), gin Mare, foglie di basilico, succo di lime e sciroppo di zucchero</w:t>
      </w:r>
      <w:r w:rsidR="00A16292" w:rsidRPr="00400D34">
        <w:t xml:space="preserve">, da gustare preferibilmente sulla terrazza da cui Guglielmo Marconi inviò per la prima volta al mondo segnali radio-telegrafici e radio-telefonici a una distanza di 150 chilometri. </w:t>
      </w:r>
      <w:r w:rsidR="00026ABE" w:rsidRPr="00400D34">
        <w:t xml:space="preserve">Sfrutta </w:t>
      </w:r>
      <w:r w:rsidR="001F1A10" w:rsidRPr="00400D34">
        <w:t>gli aromi della riviera</w:t>
      </w:r>
      <w:r w:rsidR="00026ABE" w:rsidRPr="00400D34">
        <w:t xml:space="preserve"> anche </w:t>
      </w:r>
      <w:r w:rsidR="001F1A10" w:rsidRPr="00400D34">
        <w:t>il Caffè Pasticceria Mangini di Genova, dove il bartender Maurizio Romania propone il Merry Christmas, cocktail natalizio con spremuta di mandarini selvatici, London gin e gocce di mandarinetto Isolabella, e il Cap del Marinaio, che rivisita il londinese Pimms in un mix di vermentino, sciroppo di basilico, gin al cetriolo, cedrata Tassoni e amaro Camatti. A Imperia, il regno del miscelato è invece il Caffè Pasticceria Piccardo, dove lo storico barman Franco Alessandroni ha accolto personaggi come Richard Burton ed Elizabeth Taylor.</w:t>
      </w:r>
    </w:p>
    <w:p w14:paraId="5764C438" w14:textId="4F26B375" w:rsidR="00C70C4B" w:rsidRPr="00400D34" w:rsidRDefault="00C00174" w:rsidP="008850D9">
      <w:pPr>
        <w:spacing w:after="120"/>
        <w:jc w:val="both"/>
      </w:pPr>
      <w:r w:rsidRPr="00400D34">
        <w:t xml:space="preserve">Per Enrico Magenes, presidente dell’Associazione Locali storici d’Italia: “La guida </w:t>
      </w:r>
      <w:r w:rsidR="00234281" w:rsidRPr="00400D34">
        <w:t>è un viaggio nel</w:t>
      </w:r>
      <w:r w:rsidR="004D2782" w:rsidRPr="00400D34">
        <w:t xml:space="preserve"> tempo tra le pietre miliari del turismo culturale nel nostro Paese, un tour tra i pionieri dello stile e del gusto made in Italy che raccontano, concretamente, la nostra storia”.</w:t>
      </w:r>
      <w:r w:rsidR="00FB4EEC" w:rsidRPr="00400D34">
        <w:t xml:space="preserve"> Un itinerario da Nord a Sud senza dimenticare ricette segrete e tradizioni di famiglia, ma anche i consueti aneddoti sui personaggi storici e le frequentazioni più famose e curiose, nazionali e internazionali.</w:t>
      </w:r>
      <w:r w:rsidR="00A84841" w:rsidRPr="00400D34">
        <w:t xml:space="preserve"> Al ristorante Zeffirino di Genova ad esempio, Frank Sinatra cenò assieme alla moglie, Roger Moore e due </w:t>
      </w:r>
      <w:r w:rsidR="00CF2367">
        <w:t>‘</w:t>
      </w:r>
      <w:r w:rsidR="00A84841" w:rsidRPr="00400D34">
        <w:t>gorilla</w:t>
      </w:r>
      <w:r w:rsidR="00CF2367">
        <w:t>’</w:t>
      </w:r>
      <w:r w:rsidR="00A84841" w:rsidRPr="00400D34">
        <w:t>, non prima di essersi accertato che fosse proprio la sua limousine a riportarlo in aeroporto. Giuseppe Verdi invece, amava recarsi alla Confetteria Romanengo di via Macelli Soziglia per scegliere i suoi dolci preferiti</w:t>
      </w:r>
      <w:r w:rsidR="00105A83" w:rsidRPr="00400D34">
        <w:t>, mentre</w:t>
      </w:r>
      <w:r w:rsidR="00A84841" w:rsidRPr="00400D34">
        <w:t xml:space="preserve"> Gabriele D’Annunzio rimase talmente colpito dai Baci del Caffè Pasticceria Balzola</w:t>
      </w:r>
      <w:r w:rsidR="00105A83" w:rsidRPr="00400D34">
        <w:t xml:space="preserve"> di Alassio</w:t>
      </w:r>
      <w:r w:rsidR="00A84841" w:rsidRPr="00400D34">
        <w:t xml:space="preserve">, che li definì </w:t>
      </w:r>
      <w:r w:rsidR="00106363">
        <w:t>“</w:t>
      </w:r>
      <w:r w:rsidR="00A84841" w:rsidRPr="00400D34">
        <w:t>I dolci della galanteria</w:t>
      </w:r>
      <w:r w:rsidR="00106363">
        <w:t>”</w:t>
      </w:r>
      <w:r w:rsidR="00A84841" w:rsidRPr="00400D34">
        <w:t>.</w:t>
      </w:r>
      <w:r w:rsidR="00000FCC" w:rsidRPr="00400D34">
        <w:t xml:space="preserve"> E se il presidente della Repubblica Luigi Einaudi pranzò al </w:t>
      </w:r>
      <w:r w:rsidR="005E7D74">
        <w:t>r</w:t>
      </w:r>
      <w:r w:rsidR="00000FCC" w:rsidRPr="00400D34">
        <w:t xml:space="preserve">istorante </w:t>
      </w:r>
      <w:r w:rsidR="005E7D74">
        <w:t xml:space="preserve">Da </w:t>
      </w:r>
      <w:r w:rsidR="00106363" w:rsidRPr="00106363">
        <w:t>Ö</w:t>
      </w:r>
      <w:r w:rsidR="00000FCC" w:rsidRPr="00400D34">
        <w:t xml:space="preserve"> Vittorio </w:t>
      </w:r>
      <w:r w:rsidR="00105A83" w:rsidRPr="00400D34">
        <w:t xml:space="preserve">di Recco (Ge) </w:t>
      </w:r>
      <w:r w:rsidR="00000FCC" w:rsidRPr="00400D34">
        <w:t xml:space="preserve">nel 1950 dopo l’inaugurazione del nuovo palazzo comunale, Ernest Hemingway sostò al Ristorante Manuelina, dopo esser stato soccorso con l’auto in panne. Oltre all’eco delle chiacchiere tra lui ed Ezra Pound, il loro tavolo conserva ancora il suo nome, inciso dallo stesso scrittore dopo un pasto a base di salame e focaccia al formaggio. In Liguria anche il primato per il locale più lirico, con la </w:t>
      </w:r>
      <w:r w:rsidR="005E7D74">
        <w:t>p</w:t>
      </w:r>
      <w:r w:rsidR="00000FCC" w:rsidRPr="00400D34">
        <w:t xml:space="preserve">asticceria Gemmi Il Loggiato di Sarzana (Sp), che organizza il ‘Concorso internazionale per giovani cantanti lirici’ dedicato agli astri nascenti </w:t>
      </w:r>
      <w:r w:rsidR="00105A83" w:rsidRPr="00400D34">
        <w:t xml:space="preserve">della voce </w:t>
      </w:r>
      <w:r w:rsidR="00000FCC" w:rsidRPr="00400D34">
        <w:t>under-35.</w:t>
      </w:r>
    </w:p>
    <w:p w14:paraId="03B1E35A" w14:textId="27B1179B" w:rsidR="00261C11" w:rsidRPr="00400D34" w:rsidRDefault="00D81405" w:rsidP="008850D9">
      <w:pPr>
        <w:spacing w:after="120"/>
        <w:jc w:val="both"/>
      </w:pPr>
      <w:r w:rsidRPr="00400D34">
        <w:t xml:space="preserve">Tra le province </w:t>
      </w:r>
      <w:r w:rsidR="00352E58" w:rsidRPr="00400D34">
        <w:t>liguri</w:t>
      </w:r>
      <w:r w:rsidRPr="00400D34">
        <w:t xml:space="preserve"> è </w:t>
      </w:r>
      <w:r w:rsidR="00352E58" w:rsidRPr="00400D34">
        <w:t>Genova</w:t>
      </w:r>
      <w:r w:rsidR="00412447" w:rsidRPr="00400D34">
        <w:t xml:space="preserve"> </w:t>
      </w:r>
      <w:r w:rsidR="00105A83" w:rsidRPr="00400D34">
        <w:t xml:space="preserve">quella </w:t>
      </w:r>
      <w:r w:rsidR="00352E58" w:rsidRPr="00400D34">
        <w:t>a più alta densità di locali storici (1</w:t>
      </w:r>
      <w:r w:rsidR="00105A83" w:rsidRPr="00400D34">
        <w:t>7</w:t>
      </w:r>
      <w:r w:rsidR="00352E58" w:rsidRPr="00400D34">
        <w:t>), a distanza Imperia (2</w:t>
      </w:r>
      <w:r w:rsidR="00412447" w:rsidRPr="00400D34">
        <w:t xml:space="preserve">), </w:t>
      </w:r>
      <w:r w:rsidR="00352E58" w:rsidRPr="00400D34">
        <w:t>La Spezia</w:t>
      </w:r>
      <w:r w:rsidR="00412447" w:rsidRPr="00400D34">
        <w:t xml:space="preserve"> (</w:t>
      </w:r>
      <w:r w:rsidR="00352E58" w:rsidRPr="00400D34">
        <w:t>1</w:t>
      </w:r>
      <w:r w:rsidR="00412447" w:rsidRPr="00400D34">
        <w:t xml:space="preserve">) e </w:t>
      </w:r>
      <w:r w:rsidR="00352E58" w:rsidRPr="00400D34">
        <w:t>Savona</w:t>
      </w:r>
      <w:r w:rsidR="00412447" w:rsidRPr="00400D34">
        <w:t xml:space="preserve"> (1).</w:t>
      </w:r>
    </w:p>
    <w:p w14:paraId="6B23DD81" w14:textId="1E4976C0" w:rsidR="003B5A3E" w:rsidRPr="00400D34" w:rsidRDefault="003B256E" w:rsidP="003B5A3E">
      <w:pPr>
        <w:spacing w:after="120"/>
        <w:jc w:val="both"/>
        <w:rPr>
          <w:b/>
          <w:bCs/>
        </w:rPr>
      </w:pPr>
      <w:hyperlink r:id="rId6" w:history="1">
        <w:r w:rsidR="003B5A3E" w:rsidRPr="00400D34">
          <w:rPr>
            <w:rStyle w:val="Collegamentoipertestuale"/>
            <w:b/>
            <w:bCs/>
          </w:rPr>
          <w:t>Localistorici.it</w:t>
        </w:r>
      </w:hyperlink>
      <w:r w:rsidR="003B5A3E" w:rsidRPr="00400D34">
        <w:rPr>
          <w:b/>
          <w:bCs/>
        </w:rPr>
        <w:t xml:space="preserve">  - Foto al link: </w:t>
      </w:r>
      <w:hyperlink r:id="rId7" w:history="1">
        <w:r w:rsidR="003B5A3E" w:rsidRPr="00400D34">
          <w:rPr>
            <w:rStyle w:val="Collegamentoipertestuale"/>
            <w:b/>
            <w:bCs/>
          </w:rPr>
          <w:t>https://bit.ly/foto-Liguria</w:t>
        </w:r>
      </w:hyperlink>
      <w:r w:rsidR="003B5A3E" w:rsidRPr="00400D34">
        <w:rPr>
          <w:b/>
          <w:bCs/>
        </w:rPr>
        <w:t xml:space="preserve"> </w:t>
      </w:r>
    </w:p>
    <w:p w14:paraId="597630FD" w14:textId="77777777" w:rsidR="00400D34" w:rsidRDefault="00400D34" w:rsidP="003B5A3E">
      <w:pPr>
        <w:jc w:val="both"/>
        <w:rPr>
          <w:b/>
          <w:bCs/>
          <w:i/>
          <w:iCs/>
          <w:sz w:val="20"/>
          <w:szCs w:val="20"/>
        </w:rPr>
      </w:pPr>
    </w:p>
    <w:p w14:paraId="3A1D7935" w14:textId="40319D90" w:rsidR="003B5A3E" w:rsidRDefault="003B5A3E" w:rsidP="00400D3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bCs/>
          <w:i/>
          <w:iCs/>
          <w:sz w:val="20"/>
          <w:szCs w:val="20"/>
        </w:rPr>
      </w:pPr>
      <w:r>
        <w:rPr>
          <w:b/>
          <w:bCs/>
          <w:i/>
          <w:iCs/>
          <w:sz w:val="20"/>
          <w:szCs w:val="20"/>
        </w:rPr>
        <w:t>La Guida è gratuita e disponibile a partire da lunedì 27 luglio in tutti i Locali Storici d’Italia. Se si desidera che la Guida venga recapitata a domicilio, trattandosi di una piccola Associazione culturale, è richiesto un modesto contributo per le spese di spedizione, pari a 6 euro per ogni Guida richiesta, da inviare con bonifico alle seguenti coordinate IBAN:</w:t>
      </w:r>
      <w:r w:rsidR="00400D34">
        <w:rPr>
          <w:b/>
          <w:bCs/>
          <w:i/>
          <w:iCs/>
          <w:sz w:val="20"/>
          <w:szCs w:val="20"/>
        </w:rPr>
        <w:t xml:space="preserve"> </w:t>
      </w:r>
      <w:r>
        <w:rPr>
          <w:b/>
          <w:bCs/>
          <w:i/>
          <w:iCs/>
          <w:sz w:val="20"/>
          <w:szCs w:val="20"/>
        </w:rPr>
        <w:t xml:space="preserve"> IT 95 T 02008 09427 000600014351. L’indirizzo di spedizione dovrà poi essere comunicato via email all’indirizzo </w:t>
      </w:r>
      <w:hyperlink r:id="rId8" w:history="1">
        <w:r>
          <w:rPr>
            <w:rStyle w:val="Collegamentoipertestuale"/>
            <w:b/>
            <w:bCs/>
            <w:i/>
            <w:iCs/>
            <w:sz w:val="20"/>
            <w:szCs w:val="20"/>
          </w:rPr>
          <w:t>info@localistorici.it</w:t>
        </w:r>
      </w:hyperlink>
      <w:r>
        <w:rPr>
          <w:b/>
          <w:bCs/>
          <w:i/>
          <w:iCs/>
          <w:sz w:val="20"/>
          <w:szCs w:val="20"/>
        </w:rPr>
        <w:t xml:space="preserve">. </w:t>
      </w:r>
    </w:p>
    <w:p w14:paraId="588569F8" w14:textId="77777777" w:rsidR="00400D34" w:rsidRDefault="00400D34" w:rsidP="003B5A3E">
      <w:pPr>
        <w:spacing w:after="0"/>
      </w:pPr>
    </w:p>
    <w:p w14:paraId="6D3DBF65" w14:textId="05B225DB" w:rsidR="00652E27" w:rsidRPr="00400D34" w:rsidRDefault="00B42C46" w:rsidP="003B5A3E">
      <w:pPr>
        <w:spacing w:after="0"/>
      </w:pPr>
      <w:r w:rsidRPr="00400D34">
        <w:t>Elenco</w:t>
      </w:r>
      <w:r w:rsidR="003B256E">
        <w:t xml:space="preserve"> per provincia</w:t>
      </w:r>
      <w:r w:rsidRPr="00400D34">
        <w:t xml:space="preserve"> dei Locali storici </w:t>
      </w:r>
      <w:r w:rsidR="00471BCF" w:rsidRPr="00400D34">
        <w:t>liguri</w:t>
      </w:r>
      <w:r w:rsidRPr="00400D34">
        <w:t xml:space="preserve"> recensiti dalla guida:</w:t>
      </w:r>
    </w:p>
    <w:p w14:paraId="58FF72AF" w14:textId="050E54E9" w:rsidR="00FB5244" w:rsidRPr="00400D34" w:rsidRDefault="001C76C9" w:rsidP="003B5A3E">
      <w:pPr>
        <w:spacing w:after="0"/>
        <w:ind w:left="851" w:hanging="851"/>
        <w:jc w:val="both"/>
        <w:rPr>
          <w:i/>
          <w:iCs/>
        </w:rPr>
      </w:pPr>
      <w:r w:rsidRPr="00400D34">
        <w:rPr>
          <w:b/>
          <w:bCs/>
          <w:i/>
          <w:iCs/>
        </w:rPr>
        <w:t>Genova</w:t>
      </w:r>
      <w:r w:rsidR="00FB5244" w:rsidRPr="00400D34">
        <w:rPr>
          <w:i/>
          <w:iCs/>
        </w:rPr>
        <w:t xml:space="preserve">: </w:t>
      </w:r>
      <w:r w:rsidRPr="00400D34">
        <w:rPr>
          <w:i/>
          <w:iCs/>
        </w:rPr>
        <w:t xml:space="preserve">Bristol Palace, Bruxaboschi, </w:t>
      </w:r>
      <w:r w:rsidR="00940FEF" w:rsidRPr="00400D34">
        <w:rPr>
          <w:i/>
          <w:iCs/>
        </w:rPr>
        <w:t xml:space="preserve">Da </w:t>
      </w:r>
      <w:r w:rsidRPr="00400D34">
        <w:rPr>
          <w:i/>
          <w:iCs/>
        </w:rPr>
        <w:t xml:space="preserve">Ö Vittorio </w:t>
      </w:r>
      <w:r w:rsidR="00940FEF" w:rsidRPr="00400D34">
        <w:rPr>
          <w:i/>
          <w:iCs/>
        </w:rPr>
        <w:t>(Recco)</w:t>
      </w:r>
      <w:r w:rsidRPr="00400D34">
        <w:rPr>
          <w:i/>
          <w:iCs/>
        </w:rPr>
        <w:t>, Defilla</w:t>
      </w:r>
      <w:r w:rsidR="00A52309" w:rsidRPr="00400D34">
        <w:rPr>
          <w:i/>
          <w:iCs/>
        </w:rPr>
        <w:t xml:space="preserve"> (Chiavari)</w:t>
      </w:r>
      <w:r w:rsidRPr="00400D34">
        <w:rPr>
          <w:i/>
          <w:iCs/>
        </w:rPr>
        <w:t>, Excelsior</w:t>
      </w:r>
      <w:r w:rsidR="006B0774" w:rsidRPr="00400D34">
        <w:rPr>
          <w:i/>
          <w:iCs/>
        </w:rPr>
        <w:t xml:space="preserve"> (Portofino)</w:t>
      </w:r>
      <w:r w:rsidRPr="00400D34">
        <w:rPr>
          <w:i/>
          <w:iCs/>
        </w:rPr>
        <w:t>,</w:t>
      </w:r>
      <w:r w:rsidRPr="00400D34">
        <w:t xml:space="preserve"> </w:t>
      </w:r>
      <w:r w:rsidRPr="00400D34">
        <w:rPr>
          <w:i/>
          <w:iCs/>
        </w:rPr>
        <w:t>Excelsior Palace Hotel, Luchin</w:t>
      </w:r>
      <w:r w:rsidR="00A52309" w:rsidRPr="00400D34">
        <w:rPr>
          <w:i/>
          <w:iCs/>
        </w:rPr>
        <w:t xml:space="preserve"> (Chiavari)</w:t>
      </w:r>
      <w:r w:rsidRPr="00400D34">
        <w:rPr>
          <w:i/>
          <w:iCs/>
        </w:rPr>
        <w:t>, Mangini, Manuelina</w:t>
      </w:r>
      <w:r w:rsidR="00940FEF" w:rsidRPr="00400D34">
        <w:rPr>
          <w:i/>
          <w:iCs/>
        </w:rPr>
        <w:t xml:space="preserve"> (Recco)</w:t>
      </w:r>
      <w:r w:rsidRPr="00400D34">
        <w:rPr>
          <w:i/>
          <w:iCs/>
        </w:rPr>
        <w:t xml:space="preserve">, Marescotti Cavo, </w:t>
      </w:r>
      <w:r w:rsidR="006D7E65" w:rsidRPr="00400D34">
        <w:rPr>
          <w:i/>
          <w:iCs/>
        </w:rPr>
        <w:t xml:space="preserve">Miramare, </w:t>
      </w:r>
      <w:r w:rsidRPr="00400D34">
        <w:rPr>
          <w:i/>
          <w:iCs/>
        </w:rPr>
        <w:t>Piazzetta di Portofino</w:t>
      </w:r>
      <w:r w:rsidR="006B0774" w:rsidRPr="00400D34">
        <w:rPr>
          <w:i/>
          <w:iCs/>
        </w:rPr>
        <w:t xml:space="preserve"> (Portofino)</w:t>
      </w:r>
      <w:r w:rsidRPr="00400D34">
        <w:rPr>
          <w:i/>
          <w:iCs/>
        </w:rPr>
        <w:t xml:space="preserve">, Romanengo, </w:t>
      </w:r>
      <w:r w:rsidR="006D7E65" w:rsidRPr="00400D34">
        <w:rPr>
          <w:i/>
          <w:iCs/>
        </w:rPr>
        <w:t xml:space="preserve">Rossignotti, </w:t>
      </w:r>
      <w:r w:rsidRPr="00400D34">
        <w:rPr>
          <w:i/>
          <w:iCs/>
        </w:rPr>
        <w:t>Splendido, Svizzera Vital Gaspero, Zeffirino.</w:t>
      </w:r>
    </w:p>
    <w:p w14:paraId="2B64AD6F" w14:textId="0A3F125B" w:rsidR="00FB5244" w:rsidRPr="00400D34" w:rsidRDefault="00DF2C84" w:rsidP="003B5A3E">
      <w:pPr>
        <w:spacing w:after="0"/>
        <w:ind w:left="851" w:hanging="851"/>
        <w:jc w:val="both"/>
        <w:rPr>
          <w:i/>
          <w:iCs/>
        </w:rPr>
      </w:pPr>
      <w:r w:rsidRPr="00400D34">
        <w:rPr>
          <w:b/>
          <w:bCs/>
          <w:i/>
          <w:iCs/>
        </w:rPr>
        <w:t>Imperia</w:t>
      </w:r>
      <w:r w:rsidR="00FB5244" w:rsidRPr="00400D34">
        <w:rPr>
          <w:i/>
          <w:iCs/>
        </w:rPr>
        <w:t xml:space="preserve">: </w:t>
      </w:r>
      <w:r w:rsidRPr="00400D34">
        <w:rPr>
          <w:i/>
          <w:iCs/>
        </w:rPr>
        <w:t>Piccardo, Royal Hotel Sanremo</w:t>
      </w:r>
      <w:r w:rsidR="00A52309" w:rsidRPr="00400D34">
        <w:rPr>
          <w:i/>
          <w:iCs/>
        </w:rPr>
        <w:t xml:space="preserve"> (Sanremo)</w:t>
      </w:r>
      <w:r w:rsidRPr="00400D34">
        <w:rPr>
          <w:i/>
          <w:iCs/>
        </w:rPr>
        <w:t>.</w:t>
      </w:r>
    </w:p>
    <w:p w14:paraId="167AB827" w14:textId="42181593" w:rsidR="00FB5244" w:rsidRPr="00400D34" w:rsidRDefault="00DF2C84" w:rsidP="003B5A3E">
      <w:pPr>
        <w:spacing w:after="0"/>
        <w:ind w:left="851" w:hanging="851"/>
        <w:jc w:val="both"/>
        <w:rPr>
          <w:rFonts w:ascii="Calibri" w:eastAsia="Times New Roman" w:hAnsi="Calibri" w:cs="Calibri"/>
          <w:i/>
          <w:iCs/>
          <w:color w:val="000000"/>
          <w:lang w:eastAsia="it-IT"/>
        </w:rPr>
      </w:pPr>
      <w:r w:rsidRPr="00400D34">
        <w:rPr>
          <w:b/>
          <w:bCs/>
          <w:i/>
          <w:iCs/>
        </w:rPr>
        <w:t>La Spezia</w:t>
      </w:r>
      <w:r w:rsidR="00FB5244" w:rsidRPr="00400D34">
        <w:rPr>
          <w:i/>
          <w:iCs/>
        </w:rPr>
        <w:t xml:space="preserve">: </w:t>
      </w:r>
      <w:r w:rsidRPr="00400D34">
        <w:rPr>
          <w:i/>
          <w:iCs/>
        </w:rPr>
        <w:t>Gemmi il Loggiato</w:t>
      </w:r>
      <w:r w:rsidR="006B0774" w:rsidRPr="00400D34">
        <w:rPr>
          <w:i/>
          <w:iCs/>
        </w:rPr>
        <w:t xml:space="preserve"> (Sarzana).</w:t>
      </w:r>
    </w:p>
    <w:p w14:paraId="46D9DF8E" w14:textId="3763CE3B" w:rsidR="00FB5244" w:rsidRPr="00400D34" w:rsidRDefault="00DF2C84" w:rsidP="00FB5244">
      <w:pPr>
        <w:spacing w:after="120"/>
        <w:ind w:left="851" w:hanging="851"/>
        <w:rPr>
          <w:rFonts w:ascii="Calibri" w:eastAsia="Times New Roman" w:hAnsi="Calibri" w:cs="Calibri"/>
          <w:i/>
          <w:iCs/>
          <w:color w:val="000000"/>
          <w:lang w:eastAsia="it-IT"/>
        </w:rPr>
      </w:pPr>
      <w:r w:rsidRPr="00400D34">
        <w:rPr>
          <w:b/>
          <w:bCs/>
          <w:i/>
          <w:iCs/>
        </w:rPr>
        <w:t>Savona</w:t>
      </w:r>
      <w:r w:rsidR="00FB5244" w:rsidRPr="00400D34">
        <w:rPr>
          <w:i/>
          <w:iCs/>
        </w:rPr>
        <w:t xml:space="preserve">: </w:t>
      </w:r>
      <w:r w:rsidRPr="00400D34">
        <w:rPr>
          <w:rFonts w:ascii="Calibri" w:eastAsia="Times New Roman" w:hAnsi="Calibri" w:cs="Calibri"/>
          <w:i/>
          <w:iCs/>
          <w:color w:val="000000"/>
          <w:lang w:eastAsia="it-IT"/>
        </w:rPr>
        <w:t>Balzola</w:t>
      </w:r>
      <w:r w:rsidR="006B0774" w:rsidRPr="00400D34">
        <w:rPr>
          <w:rFonts w:ascii="Calibri" w:eastAsia="Times New Roman" w:hAnsi="Calibri" w:cs="Calibri"/>
          <w:i/>
          <w:iCs/>
          <w:color w:val="000000"/>
          <w:lang w:eastAsia="it-IT"/>
        </w:rPr>
        <w:t xml:space="preserve"> (Alassio).</w:t>
      </w:r>
    </w:p>
    <w:p w14:paraId="7137FACA" w14:textId="77777777" w:rsidR="00261C11" w:rsidRPr="00400D34" w:rsidRDefault="00261C11" w:rsidP="00FB5244">
      <w:pPr>
        <w:spacing w:after="120"/>
        <w:ind w:left="851" w:hanging="851"/>
        <w:rPr>
          <w:rFonts w:ascii="Calibri" w:eastAsia="Times New Roman" w:hAnsi="Calibri" w:cs="Calibri"/>
          <w:i/>
          <w:iCs/>
          <w:color w:val="000000"/>
          <w:lang w:eastAsia="it-IT"/>
        </w:rPr>
      </w:pPr>
    </w:p>
    <w:p w14:paraId="2526346B" w14:textId="77777777" w:rsidR="00D726D7" w:rsidRPr="00400D34" w:rsidRDefault="00D726D7" w:rsidP="00D726D7">
      <w:pPr>
        <w:spacing w:after="0"/>
        <w:jc w:val="both"/>
        <w:rPr>
          <w:rFonts w:ascii="Calibri" w:hAnsi="Calibri" w:cs="Calibri"/>
          <w:b/>
          <w:bCs/>
        </w:rPr>
      </w:pPr>
      <w:r w:rsidRPr="00400D34">
        <w:rPr>
          <w:rFonts w:ascii="Calibri" w:hAnsi="Calibri" w:cs="Calibri"/>
          <w:b/>
          <w:bCs/>
        </w:rPr>
        <w:t>Ufficio stampa Associazione Locali storici d’Italia: ispropress</w:t>
      </w:r>
    </w:p>
    <w:p w14:paraId="49EB1063" w14:textId="563141BC" w:rsidR="00FB5244" w:rsidRPr="00400D34" w:rsidRDefault="00FB5244" w:rsidP="00FB5244">
      <w:pPr>
        <w:spacing w:after="0"/>
        <w:rPr>
          <w:rFonts w:ascii="Calibri" w:eastAsia="Calibri" w:hAnsi="Calibri" w:cs="Calibri"/>
        </w:rPr>
      </w:pPr>
      <w:r w:rsidRPr="00400D34">
        <w:rPr>
          <w:rFonts w:ascii="Calibri" w:eastAsia="Calibri" w:hAnsi="Calibri" w:cs="Calibri"/>
        </w:rPr>
        <w:t>Marta De Carli (</w:t>
      </w:r>
      <w:hyperlink r:id="rId9" w:history="1">
        <w:r w:rsidRPr="00400D34">
          <w:rPr>
            <w:rStyle w:val="Collegamentoipertestuale"/>
            <w:rFonts w:ascii="Calibri" w:eastAsia="Calibri" w:hAnsi="Calibri" w:cs="Calibri"/>
          </w:rPr>
          <w:t>press@ispropress.it</w:t>
        </w:r>
      </w:hyperlink>
      <w:r w:rsidRPr="00400D34">
        <w:rPr>
          <w:rFonts w:ascii="Calibri" w:eastAsia="Calibri" w:hAnsi="Calibri" w:cs="Calibri"/>
        </w:rPr>
        <w:t xml:space="preserve">; 393.4554270); </w:t>
      </w:r>
    </w:p>
    <w:p w14:paraId="3AB3A589" w14:textId="1B9941BB" w:rsidR="00D64234" w:rsidRPr="00400D34" w:rsidRDefault="00D64234" w:rsidP="00FB5244">
      <w:pPr>
        <w:spacing w:after="0"/>
        <w:rPr>
          <w:rFonts w:ascii="Calibri" w:eastAsia="Calibri" w:hAnsi="Calibri" w:cs="Calibri"/>
        </w:rPr>
      </w:pPr>
      <w:r w:rsidRPr="00400D34">
        <w:rPr>
          <w:rFonts w:ascii="Calibri" w:eastAsia="Calibri" w:hAnsi="Calibri" w:cs="Calibri"/>
        </w:rPr>
        <w:t>Eugenia Torelli (</w:t>
      </w:r>
      <w:hyperlink r:id="rId10" w:history="1">
        <w:r w:rsidRPr="00400D34">
          <w:rPr>
            <w:rStyle w:val="Collegamentoipertestuale"/>
            <w:rFonts w:ascii="Calibri" w:eastAsia="Calibri" w:hAnsi="Calibri" w:cs="Calibri"/>
          </w:rPr>
          <w:t>ufficiostampa@ispropress.it</w:t>
        </w:r>
      </w:hyperlink>
      <w:r w:rsidRPr="00400D34">
        <w:rPr>
          <w:rFonts w:ascii="Calibri" w:eastAsia="Calibri" w:hAnsi="Calibri" w:cs="Calibri"/>
        </w:rPr>
        <w:t>; 328.6617921)</w:t>
      </w:r>
    </w:p>
    <w:sectPr w:rsidR="00D64234" w:rsidRPr="00400D34" w:rsidSect="00400D3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F19C" w14:textId="77777777" w:rsidR="00D726D7" w:rsidRDefault="00D726D7" w:rsidP="00D726D7">
      <w:pPr>
        <w:spacing w:after="0" w:line="240" w:lineRule="auto"/>
      </w:pPr>
      <w:r>
        <w:separator/>
      </w:r>
    </w:p>
  </w:endnote>
  <w:endnote w:type="continuationSeparator" w:id="0">
    <w:p w14:paraId="3E94E9A8" w14:textId="77777777" w:rsidR="00D726D7" w:rsidRDefault="00D726D7" w:rsidP="00D7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0A2CF" w14:textId="4EDDB9DB" w:rsidR="00D726D7" w:rsidRDefault="00D726D7" w:rsidP="00D726D7">
    <w:pPr>
      <w:pStyle w:val="Pidipagina"/>
      <w:jc w:val="center"/>
    </w:pPr>
    <w:r>
      <w:rPr>
        <w:color w:val="333333"/>
        <w:sz w:val="18"/>
        <w:szCs w:val="18"/>
      </w:rPr>
      <w:t>Sede: via Moscova, 53 – 20121 Milano – Tel. 02 653109 – E-mail: info@localistorici.it</w:t>
    </w:r>
  </w:p>
  <w:p w14:paraId="65A84DC8" w14:textId="78FBACDE" w:rsidR="00D726D7" w:rsidRPr="00D726D7" w:rsidRDefault="003B256E" w:rsidP="00D726D7">
    <w:pPr>
      <w:pStyle w:val="Pidipagina"/>
      <w:jc w:val="center"/>
      <w:rPr>
        <w:lang w:val="en-US"/>
      </w:rPr>
    </w:pPr>
    <w:hyperlink r:id="rId1" w:history="1">
      <w:r w:rsidR="00D726D7">
        <w:rPr>
          <w:rStyle w:val="Collegamentoipertestuale"/>
          <w:color w:val="333333"/>
          <w:sz w:val="18"/>
          <w:szCs w:val="18"/>
          <w:lang w:val="de-DE"/>
        </w:rPr>
        <w:t>www.localistorici.it</w:t>
      </w:r>
    </w:hyperlink>
    <w:r w:rsidR="00D726D7">
      <w:rPr>
        <w:color w:val="333333"/>
        <w:sz w:val="18"/>
        <w:szCs w:val="18"/>
        <w:lang w:val="de-DE"/>
      </w:rPr>
      <w:t xml:space="preserve"> - Cod. </w:t>
    </w:r>
    <w:r w:rsidR="00D726D7">
      <w:rPr>
        <w:color w:val="333333"/>
        <w:sz w:val="18"/>
        <w:szCs w:val="18"/>
        <w:lang w:val="en-GB"/>
      </w:rPr>
      <w:t>Fisc. 97032770154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9DD38" w14:textId="77777777" w:rsidR="00D726D7" w:rsidRDefault="00D726D7" w:rsidP="00D726D7">
      <w:pPr>
        <w:spacing w:after="0" w:line="240" w:lineRule="auto"/>
      </w:pPr>
      <w:r>
        <w:separator/>
      </w:r>
    </w:p>
  </w:footnote>
  <w:footnote w:type="continuationSeparator" w:id="0">
    <w:p w14:paraId="71E61C4F" w14:textId="77777777" w:rsidR="00D726D7" w:rsidRDefault="00D726D7" w:rsidP="00D7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2F18" w14:textId="266F0581" w:rsidR="00D726D7" w:rsidRDefault="00D726D7" w:rsidP="00D726D7">
    <w:pPr>
      <w:pStyle w:val="Intestazione"/>
      <w:jc w:val="center"/>
    </w:pPr>
    <w:r>
      <w:rPr>
        <w:noProof/>
      </w:rPr>
      <w:drawing>
        <wp:inline distT="0" distB="0" distL="0" distR="0" wp14:anchorId="01EF83E2" wp14:editId="08EBCA86">
          <wp:extent cx="1436044" cy="720000"/>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7719"/>
                  <a:stretch>
                    <a:fillRect/>
                  </a:stretch>
                </pic:blipFill>
                <pic:spPr bwMode="auto">
                  <a:xfrm>
                    <a:off x="0" y="0"/>
                    <a:ext cx="1436044" cy="720000"/>
                  </a:xfrm>
                  <a:prstGeom prst="rect">
                    <a:avLst/>
                  </a:prstGeom>
                  <a:solidFill>
                    <a:srgbClr val="FFFFFF"/>
                  </a:solidFill>
                  <a:ln>
                    <a:noFill/>
                  </a:ln>
                </pic:spPr>
              </pic:pic>
            </a:graphicData>
          </a:graphic>
        </wp:inline>
      </w:drawing>
    </w:r>
  </w:p>
  <w:p w14:paraId="7571B13D" w14:textId="77777777" w:rsidR="00D726D7" w:rsidRDefault="00D726D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04"/>
    <w:rsid w:val="00000FCC"/>
    <w:rsid w:val="00011762"/>
    <w:rsid w:val="00026ABE"/>
    <w:rsid w:val="000304A2"/>
    <w:rsid w:val="00050450"/>
    <w:rsid w:val="00051504"/>
    <w:rsid w:val="00081EE3"/>
    <w:rsid w:val="000941E3"/>
    <w:rsid w:val="000F1127"/>
    <w:rsid w:val="00105A83"/>
    <w:rsid w:val="00106363"/>
    <w:rsid w:val="00184B1A"/>
    <w:rsid w:val="001C76C9"/>
    <w:rsid w:val="001F1A10"/>
    <w:rsid w:val="00211738"/>
    <w:rsid w:val="00215CD1"/>
    <w:rsid w:val="00234281"/>
    <w:rsid w:val="0025577C"/>
    <w:rsid w:val="00261C11"/>
    <w:rsid w:val="0029374A"/>
    <w:rsid w:val="002B703F"/>
    <w:rsid w:val="002F4766"/>
    <w:rsid w:val="002F4FB1"/>
    <w:rsid w:val="0030303A"/>
    <w:rsid w:val="00333F08"/>
    <w:rsid w:val="00335BA4"/>
    <w:rsid w:val="00352E58"/>
    <w:rsid w:val="003A059C"/>
    <w:rsid w:val="003B256E"/>
    <w:rsid w:val="003B5A3E"/>
    <w:rsid w:val="003D3A0A"/>
    <w:rsid w:val="00400D34"/>
    <w:rsid w:val="00412447"/>
    <w:rsid w:val="00437581"/>
    <w:rsid w:val="00440CB1"/>
    <w:rsid w:val="00471BCF"/>
    <w:rsid w:val="0047798C"/>
    <w:rsid w:val="004A67CA"/>
    <w:rsid w:val="004D24E4"/>
    <w:rsid w:val="004D2782"/>
    <w:rsid w:val="004F4973"/>
    <w:rsid w:val="005329CE"/>
    <w:rsid w:val="00550F18"/>
    <w:rsid w:val="005636DC"/>
    <w:rsid w:val="005E4B4F"/>
    <w:rsid w:val="005E7D74"/>
    <w:rsid w:val="00652E27"/>
    <w:rsid w:val="00672D7D"/>
    <w:rsid w:val="006B0774"/>
    <w:rsid w:val="006C4CC5"/>
    <w:rsid w:val="006D7E65"/>
    <w:rsid w:val="006F4D7F"/>
    <w:rsid w:val="00704225"/>
    <w:rsid w:val="00724B10"/>
    <w:rsid w:val="007610FC"/>
    <w:rsid w:val="00771DDF"/>
    <w:rsid w:val="00775979"/>
    <w:rsid w:val="007838D2"/>
    <w:rsid w:val="007B26D8"/>
    <w:rsid w:val="007C295F"/>
    <w:rsid w:val="007E30EC"/>
    <w:rsid w:val="0085257E"/>
    <w:rsid w:val="008839BD"/>
    <w:rsid w:val="00884A3A"/>
    <w:rsid w:val="008850D9"/>
    <w:rsid w:val="008E2FEE"/>
    <w:rsid w:val="009027A9"/>
    <w:rsid w:val="00940FEF"/>
    <w:rsid w:val="0098115F"/>
    <w:rsid w:val="00982604"/>
    <w:rsid w:val="009C78CB"/>
    <w:rsid w:val="009D3B77"/>
    <w:rsid w:val="00A16292"/>
    <w:rsid w:val="00A52309"/>
    <w:rsid w:val="00A56BDB"/>
    <w:rsid w:val="00A831BD"/>
    <w:rsid w:val="00A832CF"/>
    <w:rsid w:val="00A84841"/>
    <w:rsid w:val="00A87430"/>
    <w:rsid w:val="00B24341"/>
    <w:rsid w:val="00B42C46"/>
    <w:rsid w:val="00B84328"/>
    <w:rsid w:val="00B853FA"/>
    <w:rsid w:val="00BA12B1"/>
    <w:rsid w:val="00BC23F2"/>
    <w:rsid w:val="00BC2FAB"/>
    <w:rsid w:val="00BD4A19"/>
    <w:rsid w:val="00BE49D5"/>
    <w:rsid w:val="00C00174"/>
    <w:rsid w:val="00C06662"/>
    <w:rsid w:val="00C13ACF"/>
    <w:rsid w:val="00C634F8"/>
    <w:rsid w:val="00C70C4B"/>
    <w:rsid w:val="00C7415A"/>
    <w:rsid w:val="00C92CF9"/>
    <w:rsid w:val="00CF2367"/>
    <w:rsid w:val="00CF347A"/>
    <w:rsid w:val="00D22F9F"/>
    <w:rsid w:val="00D4272E"/>
    <w:rsid w:val="00D64234"/>
    <w:rsid w:val="00D726D7"/>
    <w:rsid w:val="00D81405"/>
    <w:rsid w:val="00D85388"/>
    <w:rsid w:val="00DA06BC"/>
    <w:rsid w:val="00DA2A76"/>
    <w:rsid w:val="00DA53FD"/>
    <w:rsid w:val="00DC57B5"/>
    <w:rsid w:val="00DD01F9"/>
    <w:rsid w:val="00DF2C84"/>
    <w:rsid w:val="00E1459B"/>
    <w:rsid w:val="00E55A23"/>
    <w:rsid w:val="00E92FD6"/>
    <w:rsid w:val="00EC03AD"/>
    <w:rsid w:val="00ED5757"/>
    <w:rsid w:val="00EF125F"/>
    <w:rsid w:val="00F111D9"/>
    <w:rsid w:val="00F40BE8"/>
    <w:rsid w:val="00F90982"/>
    <w:rsid w:val="00F968CB"/>
    <w:rsid w:val="00FB4EEC"/>
    <w:rsid w:val="00FB5244"/>
    <w:rsid w:val="00FC3DAE"/>
    <w:rsid w:val="00FD4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10FA68"/>
  <w15:chartTrackingRefBased/>
  <w15:docId w15:val="{B07C9489-67AE-4F6E-8146-7AA61690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726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6D7"/>
  </w:style>
  <w:style w:type="paragraph" w:styleId="Pidipagina">
    <w:name w:val="footer"/>
    <w:basedOn w:val="Normale"/>
    <w:link w:val="PidipaginaCarattere"/>
    <w:unhideWhenUsed/>
    <w:rsid w:val="00D726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6D7"/>
  </w:style>
  <w:style w:type="character" w:styleId="Collegamentoipertestuale">
    <w:name w:val="Hyperlink"/>
    <w:rsid w:val="00D726D7"/>
    <w:rPr>
      <w:color w:val="0000FF"/>
      <w:u w:val="single"/>
    </w:rPr>
  </w:style>
  <w:style w:type="character" w:styleId="Menzionenonrisolta">
    <w:name w:val="Unresolved Mention"/>
    <w:basedOn w:val="Carpredefinitoparagrafo"/>
    <w:uiPriority w:val="99"/>
    <w:semiHidden/>
    <w:unhideWhenUsed/>
    <w:rsid w:val="00775979"/>
    <w:rPr>
      <w:color w:val="605E5C"/>
      <w:shd w:val="clear" w:color="auto" w:fill="E1DFDD"/>
    </w:rPr>
  </w:style>
  <w:style w:type="table" w:styleId="Grigliatabella">
    <w:name w:val="Table Grid"/>
    <w:basedOn w:val="Tabellanormale"/>
    <w:uiPriority w:val="39"/>
    <w:rsid w:val="00FB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3301">
      <w:bodyDiv w:val="1"/>
      <w:marLeft w:val="0"/>
      <w:marRight w:val="0"/>
      <w:marTop w:val="0"/>
      <w:marBottom w:val="0"/>
      <w:divBdr>
        <w:top w:val="none" w:sz="0" w:space="0" w:color="auto"/>
        <w:left w:val="none" w:sz="0" w:space="0" w:color="auto"/>
        <w:bottom w:val="none" w:sz="0" w:space="0" w:color="auto"/>
        <w:right w:val="none" w:sz="0" w:space="0" w:color="auto"/>
      </w:divBdr>
    </w:div>
    <w:div w:id="446701202">
      <w:bodyDiv w:val="1"/>
      <w:marLeft w:val="0"/>
      <w:marRight w:val="0"/>
      <w:marTop w:val="0"/>
      <w:marBottom w:val="0"/>
      <w:divBdr>
        <w:top w:val="none" w:sz="0" w:space="0" w:color="auto"/>
        <w:left w:val="none" w:sz="0" w:space="0" w:color="auto"/>
        <w:bottom w:val="none" w:sz="0" w:space="0" w:color="auto"/>
        <w:right w:val="none" w:sz="0" w:space="0" w:color="auto"/>
      </w:divBdr>
    </w:div>
    <w:div w:id="481778901">
      <w:bodyDiv w:val="1"/>
      <w:marLeft w:val="0"/>
      <w:marRight w:val="0"/>
      <w:marTop w:val="0"/>
      <w:marBottom w:val="0"/>
      <w:divBdr>
        <w:top w:val="none" w:sz="0" w:space="0" w:color="auto"/>
        <w:left w:val="none" w:sz="0" w:space="0" w:color="auto"/>
        <w:bottom w:val="none" w:sz="0" w:space="0" w:color="auto"/>
        <w:right w:val="none" w:sz="0" w:space="0" w:color="auto"/>
      </w:divBdr>
    </w:div>
    <w:div w:id="671374087">
      <w:bodyDiv w:val="1"/>
      <w:marLeft w:val="0"/>
      <w:marRight w:val="0"/>
      <w:marTop w:val="0"/>
      <w:marBottom w:val="0"/>
      <w:divBdr>
        <w:top w:val="none" w:sz="0" w:space="0" w:color="auto"/>
        <w:left w:val="none" w:sz="0" w:space="0" w:color="auto"/>
        <w:bottom w:val="none" w:sz="0" w:space="0" w:color="auto"/>
        <w:right w:val="none" w:sz="0" w:space="0" w:color="auto"/>
      </w:divBdr>
    </w:div>
    <w:div w:id="875045320">
      <w:bodyDiv w:val="1"/>
      <w:marLeft w:val="0"/>
      <w:marRight w:val="0"/>
      <w:marTop w:val="0"/>
      <w:marBottom w:val="0"/>
      <w:divBdr>
        <w:top w:val="none" w:sz="0" w:space="0" w:color="auto"/>
        <w:left w:val="none" w:sz="0" w:space="0" w:color="auto"/>
        <w:bottom w:val="none" w:sz="0" w:space="0" w:color="auto"/>
        <w:right w:val="none" w:sz="0" w:space="0" w:color="auto"/>
      </w:divBdr>
    </w:div>
    <w:div w:id="11284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calistorici.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foto-Liguri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calistorici.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ufficiostampa@ispropress.it" TargetMode="External"/><Relationship Id="rId4" Type="http://schemas.openxmlformats.org/officeDocument/2006/relationships/footnotes" Target="footnotes.xml"/><Relationship Id="rId9" Type="http://schemas.openxmlformats.org/officeDocument/2006/relationships/hyperlink" Target="mailto:press@ispropress.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ocalistoric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739</Words>
  <Characters>4214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De Carli</dc:creator>
  <cp:keywords/>
  <dc:description/>
  <cp:lastModifiedBy>Eugenia Torelli</cp:lastModifiedBy>
  <cp:revision>75</cp:revision>
  <dcterms:created xsi:type="dcterms:W3CDTF">2020-07-06T10:09:00Z</dcterms:created>
  <dcterms:modified xsi:type="dcterms:W3CDTF">2020-07-22T10:55:00Z</dcterms:modified>
</cp:coreProperties>
</file>